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2B9EB" w14:textId="39A3D0A8" w:rsidR="00B615DF" w:rsidRDefault="00C64FA4">
      <w:pPr>
        <w:rPr>
          <w:rFonts w:ascii="Calibri" w:eastAsia="Calibri" w:hAnsi="Calibri" w:cs="Calibri"/>
          <w:sz w:val="28"/>
          <w:szCs w:val="28"/>
        </w:rPr>
      </w:pPr>
      <w:r>
        <w:rPr>
          <w:rFonts w:ascii="Calibri" w:eastAsia="Calibri" w:hAnsi="Calibri" w:cs="Calibri"/>
          <w:sz w:val="28"/>
          <w:szCs w:val="28"/>
        </w:rPr>
        <w:t xml:space="preserve">For </w:t>
      </w:r>
      <w:r>
        <w:rPr>
          <w:rFonts w:ascii="Calibri" w:eastAsia="Calibri" w:hAnsi="Calibri" w:cs="Calibri"/>
          <w:b/>
          <w:sz w:val="28"/>
          <w:szCs w:val="28"/>
        </w:rPr>
        <w:t>event</w:t>
      </w:r>
      <w:r w:rsidR="00405364">
        <w:rPr>
          <w:rFonts w:ascii="Calibri" w:eastAsia="Calibri" w:hAnsi="Calibri" w:cs="Calibri"/>
          <w:b/>
          <w:sz w:val="28"/>
          <w:szCs w:val="28"/>
        </w:rPr>
        <w:t>/directory</w:t>
      </w:r>
      <w:r>
        <w:rPr>
          <w:rFonts w:ascii="Calibri" w:eastAsia="Calibri" w:hAnsi="Calibri" w:cs="Calibri"/>
          <w:b/>
          <w:sz w:val="28"/>
          <w:szCs w:val="28"/>
        </w:rPr>
        <w:t xml:space="preserve"> listing</w:t>
      </w:r>
      <w:r>
        <w:rPr>
          <w:rFonts w:ascii="Calibri" w:eastAsia="Calibri" w:hAnsi="Calibri" w:cs="Calibri"/>
          <w:sz w:val="28"/>
          <w:szCs w:val="28"/>
        </w:rPr>
        <w:t xml:space="preserve"> on </w:t>
      </w:r>
      <w:r>
        <w:rPr>
          <w:rFonts w:ascii="Calibri" w:eastAsia="Calibri" w:hAnsi="Calibri" w:cs="Calibri"/>
          <w:b/>
          <w:color w:val="0000FF"/>
          <w:sz w:val="28"/>
          <w:szCs w:val="28"/>
        </w:rPr>
        <w:t>mypenang.gov.my</w:t>
      </w:r>
      <w:r>
        <w:rPr>
          <w:rFonts w:ascii="Calibri" w:eastAsia="Calibri" w:hAnsi="Calibri" w:cs="Calibri"/>
          <w:sz w:val="28"/>
          <w:szCs w:val="28"/>
        </w:rPr>
        <w:t>, please provide the following details:</w:t>
      </w:r>
    </w:p>
    <w:p w14:paraId="07D35221" w14:textId="77777777" w:rsidR="00B615DF" w:rsidRDefault="00B615DF">
      <w:pPr>
        <w:rPr>
          <w:rFonts w:ascii="Calibri" w:eastAsia="Calibri" w:hAnsi="Calibri" w:cs="Calibri"/>
        </w:rPr>
      </w:pPr>
    </w:p>
    <w:p w14:paraId="510262E0" w14:textId="77777777" w:rsidR="00B615DF" w:rsidRDefault="00B615DF">
      <w:pPr>
        <w:rPr>
          <w:rFonts w:ascii="Calibri" w:eastAsia="Calibri" w:hAnsi="Calibri" w:cs="Calibri"/>
        </w:rPr>
      </w:pP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B615DF" w14:paraId="1B4EBEDD" w14:textId="77777777">
        <w:tc>
          <w:tcPr>
            <w:tcW w:w="9576" w:type="dxa"/>
          </w:tcPr>
          <w:p w14:paraId="63980FA1" w14:textId="4D9A6B86"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Full name: </w:t>
            </w:r>
          </w:p>
          <w:p w14:paraId="5B9C6EAD" w14:textId="37299717" w:rsidR="00B615DF" w:rsidRDefault="00E96BD5">
            <w:pPr>
              <w:rPr>
                <w:rFonts w:ascii="Calibri" w:eastAsia="Calibri" w:hAnsi="Calibri" w:cs="Calibri"/>
              </w:rPr>
            </w:pPr>
            <w:r>
              <w:rPr>
                <w:rFonts w:ascii="Calibri" w:eastAsia="Calibri" w:hAnsi="Calibri" w:cs="Calibri"/>
              </w:rPr>
              <w:t>Penang International Container Art Festival (PICAF)</w:t>
            </w:r>
          </w:p>
        </w:tc>
      </w:tr>
      <w:tr w:rsidR="00B615DF" w14:paraId="06D580EC" w14:textId="77777777">
        <w:tc>
          <w:tcPr>
            <w:tcW w:w="9576" w:type="dxa"/>
          </w:tcPr>
          <w:p w14:paraId="36FCD9DC" w14:textId="75D99A6A"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Time: </w:t>
            </w:r>
          </w:p>
          <w:p w14:paraId="5196119D" w14:textId="7A2EA580" w:rsidR="00E96BD5" w:rsidRDefault="008700DD" w:rsidP="00E96BD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December </w:t>
            </w:r>
            <w:r w:rsidR="009C6208">
              <w:rPr>
                <w:rFonts w:ascii="Calibri" w:eastAsia="Calibri" w:hAnsi="Calibri" w:cs="Calibri"/>
                <w:color w:val="000000"/>
              </w:rPr>
              <w:t>20</w:t>
            </w:r>
            <w:r w:rsidR="004E63AF">
              <w:rPr>
                <w:rFonts w:ascii="Calibri" w:eastAsia="Calibri" w:hAnsi="Calibri" w:cs="Calibri"/>
                <w:color w:val="000000"/>
              </w:rPr>
              <w:t>19</w:t>
            </w:r>
            <w:r w:rsidR="009C6208">
              <w:rPr>
                <w:rFonts w:ascii="Calibri" w:eastAsia="Calibri" w:hAnsi="Calibri" w:cs="Calibri"/>
                <w:color w:val="000000"/>
              </w:rPr>
              <w:t xml:space="preserve"> </w:t>
            </w:r>
            <w:r w:rsidR="00526317">
              <w:rPr>
                <w:rFonts w:ascii="Calibri" w:eastAsia="Calibri" w:hAnsi="Calibri" w:cs="Calibri"/>
                <w:color w:val="000000"/>
              </w:rPr>
              <w:t>–</w:t>
            </w:r>
            <w:r w:rsidR="008F19B9">
              <w:rPr>
                <w:rFonts w:ascii="Calibri" w:eastAsia="Calibri" w:hAnsi="Calibri" w:cs="Calibri"/>
                <w:color w:val="000000"/>
              </w:rPr>
              <w:t xml:space="preserve"> </w:t>
            </w:r>
            <w:r>
              <w:rPr>
                <w:rFonts w:ascii="Calibri" w:eastAsia="Calibri" w:hAnsi="Calibri" w:cs="Calibri"/>
                <w:color w:val="000000"/>
              </w:rPr>
              <w:t xml:space="preserve">31 December </w:t>
            </w:r>
            <w:r w:rsidR="00526317">
              <w:rPr>
                <w:rFonts w:ascii="Calibri" w:eastAsia="Calibri" w:hAnsi="Calibri" w:cs="Calibri"/>
                <w:color w:val="000000"/>
              </w:rPr>
              <w:t>2021</w:t>
            </w:r>
          </w:p>
          <w:p w14:paraId="1D3EA1E5"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089C39EB" w14:textId="77777777">
        <w:tc>
          <w:tcPr>
            <w:tcW w:w="9576" w:type="dxa"/>
          </w:tcPr>
          <w:p w14:paraId="47BF9016" w14:textId="58EA17A0"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Venue: </w:t>
            </w:r>
          </w:p>
          <w:p w14:paraId="052EA016" w14:textId="2D16D52E" w:rsidR="00E96BD5" w:rsidRDefault="00E96BD5" w:rsidP="00AB5EFE">
            <w:pPr>
              <w:pStyle w:val="ListParagraph"/>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Aspen Vision City, </w:t>
            </w:r>
            <w:proofErr w:type="spellStart"/>
            <w:r>
              <w:rPr>
                <w:rFonts w:ascii="Calibri" w:eastAsia="Calibri" w:hAnsi="Calibri" w:cs="Calibri"/>
                <w:color w:val="000000"/>
              </w:rPr>
              <w:t>Batu</w:t>
            </w:r>
            <w:proofErr w:type="spellEnd"/>
            <w:r>
              <w:rPr>
                <w:rFonts w:ascii="Calibri" w:eastAsia="Calibri" w:hAnsi="Calibri" w:cs="Calibri"/>
                <w:color w:val="000000"/>
              </w:rPr>
              <w:t xml:space="preserve"> </w:t>
            </w:r>
            <w:proofErr w:type="spellStart"/>
            <w:r>
              <w:rPr>
                <w:rFonts w:ascii="Calibri" w:eastAsia="Calibri" w:hAnsi="Calibri" w:cs="Calibri"/>
                <w:color w:val="000000"/>
              </w:rPr>
              <w:t>Kawan</w:t>
            </w:r>
            <w:proofErr w:type="spellEnd"/>
            <w:r>
              <w:rPr>
                <w:rFonts w:ascii="Calibri" w:eastAsia="Calibri" w:hAnsi="Calibri" w:cs="Calibri"/>
                <w:color w:val="000000"/>
              </w:rPr>
              <w:t xml:space="preserve"> </w:t>
            </w:r>
          </w:p>
          <w:p w14:paraId="0CC2DC06" w14:textId="23FBFC31" w:rsidR="00E96BD5" w:rsidRDefault="00526317" w:rsidP="00AB5EFE">
            <w:pPr>
              <w:pStyle w:val="ListParagraph"/>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Dataran </w:t>
            </w:r>
            <w:proofErr w:type="spellStart"/>
            <w:r>
              <w:rPr>
                <w:rFonts w:ascii="Calibri" w:eastAsia="Calibri" w:hAnsi="Calibri" w:cs="Calibri"/>
                <w:color w:val="000000"/>
              </w:rPr>
              <w:t>Pemuda</w:t>
            </w:r>
            <w:proofErr w:type="spellEnd"/>
            <w:r>
              <w:rPr>
                <w:rFonts w:ascii="Calibri" w:eastAsia="Calibri" w:hAnsi="Calibri" w:cs="Calibri"/>
                <w:color w:val="000000"/>
              </w:rPr>
              <w:t xml:space="preserve"> Merdeka, Butterworth</w:t>
            </w:r>
          </w:p>
          <w:p w14:paraId="1506994D" w14:textId="77777777" w:rsidR="00526317" w:rsidRDefault="00526317" w:rsidP="00AB5EFE">
            <w:pPr>
              <w:pStyle w:val="ListParagraph"/>
              <w:numPr>
                <w:ilvl w:val="0"/>
                <w:numId w:val="3"/>
              </w:numPr>
              <w:pBdr>
                <w:top w:val="nil"/>
                <w:left w:val="nil"/>
                <w:bottom w:val="nil"/>
                <w:right w:val="nil"/>
                <w:between w:val="nil"/>
              </w:pBdr>
              <w:jc w:val="both"/>
              <w:rPr>
                <w:rFonts w:ascii="Calibri" w:eastAsia="Calibri" w:hAnsi="Calibri" w:cs="Calibri"/>
                <w:color w:val="000000"/>
              </w:rPr>
            </w:pPr>
            <w:proofErr w:type="spellStart"/>
            <w:r>
              <w:rPr>
                <w:rFonts w:ascii="Calibri" w:eastAsia="Calibri" w:hAnsi="Calibri" w:cs="Calibri"/>
                <w:color w:val="000000"/>
              </w:rPr>
              <w:t>Prangin</w:t>
            </w:r>
            <w:proofErr w:type="spellEnd"/>
            <w:r>
              <w:rPr>
                <w:rFonts w:ascii="Calibri" w:eastAsia="Calibri" w:hAnsi="Calibri" w:cs="Calibri"/>
                <w:color w:val="000000"/>
              </w:rPr>
              <w:t xml:space="preserve"> Mall, George Town</w:t>
            </w:r>
          </w:p>
          <w:p w14:paraId="3933ECF9" w14:textId="77777777" w:rsidR="00526317" w:rsidRDefault="00526317" w:rsidP="00AB5EFE">
            <w:pPr>
              <w:pStyle w:val="ListParagraph"/>
              <w:numPr>
                <w:ilvl w:val="0"/>
                <w:numId w:val="3"/>
              </w:numPr>
              <w:pBdr>
                <w:top w:val="nil"/>
                <w:left w:val="nil"/>
                <w:bottom w:val="nil"/>
                <w:right w:val="nil"/>
                <w:between w:val="nil"/>
              </w:pBdr>
              <w:jc w:val="both"/>
              <w:rPr>
                <w:rFonts w:ascii="Calibri" w:eastAsia="Calibri" w:hAnsi="Calibri" w:cs="Calibri"/>
                <w:color w:val="000000"/>
              </w:rPr>
            </w:pPr>
            <w:proofErr w:type="spellStart"/>
            <w:r>
              <w:rPr>
                <w:rFonts w:ascii="Calibri" w:eastAsia="Calibri" w:hAnsi="Calibri" w:cs="Calibri"/>
                <w:color w:val="000000"/>
              </w:rPr>
              <w:t>Karpal</w:t>
            </w:r>
            <w:proofErr w:type="spellEnd"/>
            <w:r>
              <w:rPr>
                <w:rFonts w:ascii="Calibri" w:eastAsia="Calibri" w:hAnsi="Calibri" w:cs="Calibri"/>
                <w:color w:val="000000"/>
              </w:rPr>
              <w:t xml:space="preserve"> Singh Drive, Jelutong </w:t>
            </w:r>
          </w:p>
          <w:p w14:paraId="420F1D76" w14:textId="34F04344" w:rsidR="00526317" w:rsidRPr="00E96BD5" w:rsidRDefault="00526317" w:rsidP="00AB5EFE">
            <w:pPr>
              <w:pStyle w:val="ListParagraph"/>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Kamp</w:t>
            </w:r>
            <w:r w:rsidR="009C6208">
              <w:rPr>
                <w:rFonts w:ascii="Calibri" w:eastAsia="Calibri" w:hAnsi="Calibri" w:cs="Calibri"/>
                <w:color w:val="000000"/>
              </w:rPr>
              <w:t>u</w:t>
            </w:r>
            <w:r>
              <w:rPr>
                <w:rFonts w:ascii="Calibri" w:eastAsia="Calibri" w:hAnsi="Calibri" w:cs="Calibri"/>
                <w:color w:val="000000"/>
              </w:rPr>
              <w:t xml:space="preserve">ng </w:t>
            </w:r>
            <w:proofErr w:type="spellStart"/>
            <w:r>
              <w:rPr>
                <w:rFonts w:ascii="Calibri" w:eastAsia="Calibri" w:hAnsi="Calibri" w:cs="Calibri"/>
                <w:color w:val="000000"/>
              </w:rPr>
              <w:t>Terang</w:t>
            </w:r>
            <w:proofErr w:type="spellEnd"/>
            <w:r>
              <w:rPr>
                <w:rFonts w:ascii="Calibri" w:eastAsia="Calibri" w:hAnsi="Calibri" w:cs="Calibri"/>
                <w:color w:val="000000"/>
              </w:rPr>
              <w:t xml:space="preserve">, </w:t>
            </w:r>
            <w:proofErr w:type="spellStart"/>
            <w:r>
              <w:rPr>
                <w:rFonts w:ascii="Calibri" w:eastAsia="Calibri" w:hAnsi="Calibri" w:cs="Calibri"/>
                <w:color w:val="000000"/>
              </w:rPr>
              <w:t>Balik</w:t>
            </w:r>
            <w:proofErr w:type="spellEnd"/>
            <w:r>
              <w:rPr>
                <w:rFonts w:ascii="Calibri" w:eastAsia="Calibri" w:hAnsi="Calibri" w:cs="Calibri"/>
                <w:color w:val="000000"/>
              </w:rPr>
              <w:t xml:space="preserve"> </w:t>
            </w:r>
            <w:proofErr w:type="spellStart"/>
            <w:r>
              <w:rPr>
                <w:rFonts w:ascii="Calibri" w:eastAsia="Calibri" w:hAnsi="Calibri" w:cs="Calibri"/>
                <w:color w:val="000000"/>
              </w:rPr>
              <w:t>Pulau</w:t>
            </w:r>
            <w:proofErr w:type="spellEnd"/>
            <w:r>
              <w:rPr>
                <w:rFonts w:ascii="Calibri" w:eastAsia="Calibri" w:hAnsi="Calibri" w:cs="Calibri"/>
                <w:color w:val="000000"/>
              </w:rPr>
              <w:t xml:space="preserve"> </w:t>
            </w:r>
            <w:bookmarkStart w:id="0" w:name="_GoBack"/>
            <w:bookmarkEnd w:id="0"/>
          </w:p>
          <w:p w14:paraId="1B07783B"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230F2067" w14:textId="77777777">
        <w:tc>
          <w:tcPr>
            <w:tcW w:w="9576" w:type="dxa"/>
          </w:tcPr>
          <w:p w14:paraId="6C668E9C" w14:textId="1635EB68"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to contact, for further info: </w:t>
            </w:r>
          </w:p>
          <w:p w14:paraId="3579F740"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485F306B" w14:textId="77777777">
        <w:tc>
          <w:tcPr>
            <w:tcW w:w="9576" w:type="dxa"/>
          </w:tcPr>
          <w:p w14:paraId="165AD434" w14:textId="0DE05F86"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Email, for further info: </w:t>
            </w:r>
            <w:r w:rsidR="00526317">
              <w:rPr>
                <w:rFonts w:ascii="Calibri" w:eastAsia="Calibri" w:hAnsi="Calibri" w:cs="Calibri"/>
                <w:color w:val="000000"/>
              </w:rPr>
              <w:t xml:space="preserve"> </w:t>
            </w:r>
            <w:hyperlink r:id="rId5" w:history="1">
              <w:r w:rsidR="00526317" w:rsidRPr="00D9501A">
                <w:rPr>
                  <w:rStyle w:val="Hyperlink"/>
                  <w:rFonts w:ascii="Calibri" w:eastAsia="Calibri" w:hAnsi="Calibri" w:cs="Calibri"/>
                </w:rPr>
                <w:t>cancanpublicart@gmail.com</w:t>
              </w:r>
            </w:hyperlink>
            <w:r w:rsidR="00526317">
              <w:rPr>
                <w:rFonts w:ascii="Calibri" w:eastAsia="Calibri" w:hAnsi="Calibri" w:cs="Calibri"/>
                <w:color w:val="000000"/>
              </w:rPr>
              <w:t xml:space="preserve"> </w:t>
            </w:r>
          </w:p>
          <w:p w14:paraId="358B9EFD"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65BC8449" w14:textId="77777777">
        <w:tc>
          <w:tcPr>
            <w:tcW w:w="9576" w:type="dxa"/>
          </w:tcPr>
          <w:p w14:paraId="2719E4E5" w14:textId="7B6921B9" w:rsidR="00B615DF" w:rsidRDefault="00C64FA4" w:rsidP="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Website or Facebook, for further info &amp; updates:</w:t>
            </w:r>
          </w:p>
          <w:p w14:paraId="0B3FBB6F" w14:textId="12FA7DF0" w:rsidR="009C6208" w:rsidRDefault="008700DD" w:rsidP="009C6208">
            <w:pPr>
              <w:pBdr>
                <w:top w:val="nil"/>
                <w:left w:val="nil"/>
                <w:bottom w:val="nil"/>
                <w:right w:val="nil"/>
                <w:between w:val="nil"/>
              </w:pBdr>
              <w:ind w:left="720"/>
              <w:rPr>
                <w:rFonts w:ascii="Calibri" w:eastAsia="Calibri" w:hAnsi="Calibri" w:cs="Calibri"/>
                <w:color w:val="000000"/>
              </w:rPr>
            </w:pPr>
            <w:hyperlink r:id="rId6" w:history="1">
              <w:r w:rsidR="009C6208" w:rsidRPr="00F01AF0">
                <w:rPr>
                  <w:rStyle w:val="Hyperlink"/>
                  <w:rFonts w:ascii="Calibri" w:eastAsia="Calibri" w:hAnsi="Calibri" w:cs="Calibri"/>
                </w:rPr>
                <w:t>https://www.picafpenang.com/</w:t>
              </w:r>
            </w:hyperlink>
            <w:r w:rsidR="009C6208">
              <w:rPr>
                <w:rFonts w:ascii="Calibri" w:eastAsia="Calibri" w:hAnsi="Calibri" w:cs="Calibri"/>
                <w:color w:val="000000"/>
              </w:rPr>
              <w:t xml:space="preserve"> (Website)</w:t>
            </w:r>
          </w:p>
          <w:p w14:paraId="509B5157" w14:textId="78A43DBE" w:rsidR="00AB5EFE" w:rsidRDefault="008700DD" w:rsidP="00AB5EFE">
            <w:pPr>
              <w:pBdr>
                <w:top w:val="nil"/>
                <w:left w:val="nil"/>
                <w:bottom w:val="nil"/>
                <w:right w:val="nil"/>
                <w:between w:val="nil"/>
              </w:pBdr>
              <w:ind w:left="720"/>
              <w:rPr>
                <w:rFonts w:ascii="Calibri" w:eastAsia="Calibri" w:hAnsi="Calibri" w:cs="Calibri"/>
                <w:color w:val="000000"/>
              </w:rPr>
            </w:pPr>
            <w:hyperlink r:id="rId7" w:history="1">
              <w:r w:rsidR="00AB5EFE" w:rsidRPr="00F605C6">
                <w:rPr>
                  <w:rStyle w:val="Hyperlink"/>
                  <w:rFonts w:ascii="Calibri" w:eastAsia="Calibri" w:hAnsi="Calibri" w:cs="Calibri"/>
                </w:rPr>
                <w:t>https://www.facebook.com/PICAF2020</w:t>
              </w:r>
            </w:hyperlink>
            <w:r w:rsidR="00AB5EFE">
              <w:rPr>
                <w:rFonts w:ascii="Calibri" w:eastAsia="Calibri" w:hAnsi="Calibri" w:cs="Calibri"/>
                <w:color w:val="000000"/>
              </w:rPr>
              <w:t xml:space="preserve"> </w:t>
            </w:r>
            <w:r w:rsidR="009C6208">
              <w:rPr>
                <w:rFonts w:ascii="Calibri" w:eastAsia="Calibri" w:hAnsi="Calibri" w:cs="Calibri"/>
                <w:color w:val="000000"/>
              </w:rPr>
              <w:t>(Facebo</w:t>
            </w:r>
            <w:r w:rsidR="00FE459A">
              <w:rPr>
                <w:rFonts w:ascii="Calibri" w:eastAsia="Calibri" w:hAnsi="Calibri" w:cs="Calibri"/>
                <w:color w:val="000000"/>
              </w:rPr>
              <w:t>o</w:t>
            </w:r>
            <w:r w:rsidR="009C6208">
              <w:rPr>
                <w:rFonts w:ascii="Calibri" w:eastAsia="Calibri" w:hAnsi="Calibri" w:cs="Calibri"/>
                <w:color w:val="000000"/>
              </w:rPr>
              <w:t>k)</w:t>
            </w:r>
          </w:p>
          <w:p w14:paraId="276EEE66" w14:textId="77777777" w:rsidR="00B615DF" w:rsidRDefault="00B615DF" w:rsidP="009C6208">
            <w:pPr>
              <w:pBdr>
                <w:top w:val="nil"/>
                <w:left w:val="nil"/>
                <w:bottom w:val="nil"/>
                <w:right w:val="nil"/>
                <w:between w:val="nil"/>
              </w:pBdr>
              <w:ind w:left="720"/>
              <w:rPr>
                <w:rFonts w:ascii="Calibri" w:eastAsia="Calibri" w:hAnsi="Calibri" w:cs="Calibri"/>
                <w:color w:val="000000"/>
              </w:rPr>
            </w:pPr>
          </w:p>
        </w:tc>
      </w:tr>
      <w:tr w:rsidR="00B615DF" w14:paraId="6013F84F" w14:textId="77777777">
        <w:tc>
          <w:tcPr>
            <w:tcW w:w="9576" w:type="dxa"/>
          </w:tcPr>
          <w:p w14:paraId="0C2BDE6E" w14:textId="344F12DE" w:rsidR="00B615DF" w:rsidRDefault="00C64FA4" w:rsidP="00526317">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An online link to download the brochure, if any: </w:t>
            </w:r>
          </w:p>
          <w:p w14:paraId="0A00E9BF"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0B269C36" w14:textId="77777777">
        <w:tc>
          <w:tcPr>
            <w:tcW w:w="9576" w:type="dxa"/>
          </w:tcPr>
          <w:p w14:paraId="7929EA2E" w14:textId="73BD56FE"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Charges, if any: - </w:t>
            </w:r>
            <w:r w:rsidR="00526317">
              <w:rPr>
                <w:rFonts w:ascii="Calibri" w:eastAsia="Calibri" w:hAnsi="Calibri" w:cs="Calibri"/>
                <w:color w:val="000000"/>
              </w:rPr>
              <w:t>No charges</w:t>
            </w:r>
          </w:p>
          <w:p w14:paraId="5809CDBC"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566BF42B" w14:textId="77777777" w:rsidTr="00AB5EFE">
        <w:trPr>
          <w:trHeight w:val="6653"/>
        </w:trPr>
        <w:tc>
          <w:tcPr>
            <w:tcW w:w="9576" w:type="dxa"/>
          </w:tcPr>
          <w:p w14:paraId="63438135" w14:textId="758D10FA" w:rsidR="00B615DF" w:rsidRDefault="00C64FA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A short description (about 200 words):</w:t>
            </w:r>
          </w:p>
          <w:p w14:paraId="2FC0B3EF" w14:textId="77777777" w:rsidR="00B615DF" w:rsidRDefault="00B615DF">
            <w:pPr>
              <w:pBdr>
                <w:top w:val="nil"/>
                <w:left w:val="nil"/>
                <w:bottom w:val="nil"/>
                <w:right w:val="nil"/>
                <w:between w:val="nil"/>
              </w:pBdr>
              <w:rPr>
                <w:rFonts w:ascii="Calibri" w:eastAsia="Calibri" w:hAnsi="Calibri" w:cs="Calibri"/>
              </w:rPr>
            </w:pPr>
          </w:p>
          <w:p w14:paraId="26D4B25F" w14:textId="77777777" w:rsidR="009C6208" w:rsidRPr="009C6208" w:rsidRDefault="009C6208" w:rsidP="009C6208">
            <w:pPr>
              <w:pBdr>
                <w:top w:val="nil"/>
                <w:left w:val="nil"/>
                <w:bottom w:val="nil"/>
                <w:right w:val="nil"/>
                <w:between w:val="nil"/>
              </w:pBdr>
              <w:rPr>
                <w:rFonts w:ascii="Calibri" w:eastAsia="Calibri" w:hAnsi="Calibri" w:cs="Calibri"/>
                <w:lang w:val="en-MY"/>
              </w:rPr>
            </w:pPr>
            <w:r w:rsidRPr="009C6208">
              <w:rPr>
                <w:rFonts w:ascii="Calibri" w:eastAsia="Calibri" w:hAnsi="Calibri" w:cs="Calibri"/>
                <w:lang w:val="en-MY"/>
              </w:rPr>
              <w:t xml:space="preserve">Penang International Container Art Festival (PICAF) is an international street / urban art festival, featuring the urban art on container installations towards celebrating the vibrant street art scene in Penang. It is officially supported by Penang State Government with an initiative to place make five different neighbourhoods within Penang Island and Seberang </w:t>
            </w:r>
            <w:proofErr w:type="spellStart"/>
            <w:r w:rsidRPr="009C6208">
              <w:rPr>
                <w:rFonts w:ascii="Calibri" w:eastAsia="Calibri" w:hAnsi="Calibri" w:cs="Calibri"/>
                <w:lang w:val="en-MY"/>
              </w:rPr>
              <w:t>Perai</w:t>
            </w:r>
            <w:proofErr w:type="spellEnd"/>
            <w:r w:rsidRPr="009C6208">
              <w:rPr>
                <w:rFonts w:ascii="Calibri" w:eastAsia="Calibri" w:hAnsi="Calibri" w:cs="Calibri"/>
                <w:lang w:val="en-MY"/>
              </w:rPr>
              <w:t xml:space="preserve"> through relevant container art installations that could present the local identities of Penang to the public eyes, towards creating “sense of place” among the locals as well as the visitors.</w:t>
            </w:r>
          </w:p>
          <w:p w14:paraId="48CBA35A" w14:textId="77777777" w:rsidR="009C6208" w:rsidRPr="009C6208" w:rsidRDefault="009C6208" w:rsidP="009C6208">
            <w:pPr>
              <w:pBdr>
                <w:top w:val="nil"/>
                <w:left w:val="nil"/>
                <w:bottom w:val="nil"/>
                <w:right w:val="nil"/>
                <w:between w:val="nil"/>
              </w:pBdr>
              <w:rPr>
                <w:rFonts w:ascii="Calibri" w:eastAsia="Calibri" w:hAnsi="Calibri" w:cs="Calibri"/>
                <w:lang w:val="en-MY"/>
              </w:rPr>
            </w:pPr>
          </w:p>
          <w:p w14:paraId="4746A06B" w14:textId="77777777" w:rsidR="009C6208" w:rsidRPr="009C6208" w:rsidRDefault="009C6208" w:rsidP="009C6208">
            <w:pPr>
              <w:pBdr>
                <w:top w:val="nil"/>
                <w:left w:val="nil"/>
                <w:bottom w:val="nil"/>
                <w:right w:val="nil"/>
                <w:between w:val="nil"/>
              </w:pBdr>
              <w:rPr>
                <w:rFonts w:ascii="Calibri" w:eastAsia="Calibri" w:hAnsi="Calibri" w:cs="Calibri"/>
                <w:lang w:val="en-MY"/>
              </w:rPr>
            </w:pPr>
            <w:r w:rsidRPr="009C6208">
              <w:rPr>
                <w:rFonts w:ascii="Calibri" w:eastAsia="Calibri" w:hAnsi="Calibri" w:cs="Calibri"/>
                <w:lang w:val="en-MY"/>
              </w:rPr>
              <w:t>PICAF is also aiming to continue breaking through the limits in art and creativity towards making Penang a hub or destination for street artists and street art enthusiasts from cities around the world.</w:t>
            </w:r>
            <w:r w:rsidRPr="009C6208">
              <w:rPr>
                <w:rFonts w:ascii="Calibri" w:eastAsia="Calibri" w:hAnsi="Calibri" w:cs="Calibri"/>
                <w:lang w:val="en-MY"/>
              </w:rPr>
              <w:br/>
            </w:r>
            <w:r w:rsidRPr="009C6208">
              <w:rPr>
                <w:rFonts w:ascii="Calibri" w:eastAsia="Calibri" w:hAnsi="Calibri" w:cs="Calibri"/>
                <w:lang w:val="en-MY"/>
              </w:rPr>
              <w:br/>
              <w:t xml:space="preserve">During PICAF, 5 international artists and 7 Malaysian artists are invited to create large-scale murals on the pop-up container art installations at five selected venues of PICAF. 3 Malaysian artists will be working individually while two teams of 2 will work in collaboration. The installation artworks will be displayed at each of the PICAF venues located on Penang’s Island (i.e. George Town, Jelutong and </w:t>
            </w:r>
            <w:proofErr w:type="spellStart"/>
            <w:r w:rsidRPr="009C6208">
              <w:rPr>
                <w:rFonts w:ascii="Calibri" w:eastAsia="Calibri" w:hAnsi="Calibri" w:cs="Calibri"/>
                <w:lang w:val="en-MY"/>
              </w:rPr>
              <w:t>Balik</w:t>
            </w:r>
            <w:proofErr w:type="spellEnd"/>
            <w:r w:rsidRPr="009C6208">
              <w:rPr>
                <w:rFonts w:ascii="Calibri" w:eastAsia="Calibri" w:hAnsi="Calibri" w:cs="Calibri"/>
                <w:lang w:val="en-MY"/>
              </w:rPr>
              <w:t xml:space="preserve"> </w:t>
            </w:r>
            <w:proofErr w:type="spellStart"/>
            <w:r w:rsidRPr="009C6208">
              <w:rPr>
                <w:rFonts w:ascii="Calibri" w:eastAsia="Calibri" w:hAnsi="Calibri" w:cs="Calibri"/>
                <w:lang w:val="en-MY"/>
              </w:rPr>
              <w:t>Pulau</w:t>
            </w:r>
            <w:proofErr w:type="spellEnd"/>
            <w:r w:rsidRPr="009C6208">
              <w:rPr>
                <w:rFonts w:ascii="Calibri" w:eastAsia="Calibri" w:hAnsi="Calibri" w:cs="Calibri"/>
                <w:lang w:val="en-MY"/>
              </w:rPr>
              <w:t xml:space="preserve">) and Seberang </w:t>
            </w:r>
            <w:proofErr w:type="spellStart"/>
            <w:r w:rsidRPr="009C6208">
              <w:rPr>
                <w:rFonts w:ascii="Calibri" w:eastAsia="Calibri" w:hAnsi="Calibri" w:cs="Calibri"/>
                <w:lang w:val="en-MY"/>
              </w:rPr>
              <w:t>Perai</w:t>
            </w:r>
            <w:proofErr w:type="spellEnd"/>
            <w:r w:rsidRPr="009C6208">
              <w:rPr>
                <w:rFonts w:ascii="Calibri" w:eastAsia="Calibri" w:hAnsi="Calibri" w:cs="Calibri"/>
                <w:lang w:val="en-MY"/>
              </w:rPr>
              <w:t xml:space="preserve"> (i.e. </w:t>
            </w:r>
            <w:proofErr w:type="spellStart"/>
            <w:r w:rsidRPr="009C6208">
              <w:rPr>
                <w:rFonts w:ascii="Calibri" w:eastAsia="Calibri" w:hAnsi="Calibri" w:cs="Calibri"/>
                <w:lang w:val="en-MY"/>
              </w:rPr>
              <w:t>Batu</w:t>
            </w:r>
            <w:proofErr w:type="spellEnd"/>
            <w:r w:rsidRPr="009C6208">
              <w:rPr>
                <w:rFonts w:ascii="Calibri" w:eastAsia="Calibri" w:hAnsi="Calibri" w:cs="Calibri"/>
                <w:lang w:val="en-MY"/>
              </w:rPr>
              <w:t xml:space="preserve"> </w:t>
            </w:r>
            <w:proofErr w:type="spellStart"/>
            <w:r w:rsidRPr="009C6208">
              <w:rPr>
                <w:rFonts w:ascii="Calibri" w:eastAsia="Calibri" w:hAnsi="Calibri" w:cs="Calibri"/>
                <w:lang w:val="en-MY"/>
              </w:rPr>
              <w:t>Kawan</w:t>
            </w:r>
            <w:proofErr w:type="spellEnd"/>
            <w:r w:rsidRPr="009C6208">
              <w:rPr>
                <w:rFonts w:ascii="Calibri" w:eastAsia="Calibri" w:hAnsi="Calibri" w:cs="Calibri"/>
                <w:lang w:val="en-MY"/>
              </w:rPr>
              <w:t xml:space="preserve"> and Butterworth).</w:t>
            </w:r>
          </w:p>
          <w:p w14:paraId="06841E99" w14:textId="77777777" w:rsidR="00B615DF" w:rsidRDefault="00B615DF">
            <w:pPr>
              <w:pBdr>
                <w:top w:val="nil"/>
                <w:left w:val="nil"/>
                <w:bottom w:val="nil"/>
                <w:right w:val="nil"/>
                <w:between w:val="nil"/>
              </w:pBdr>
              <w:ind w:left="360" w:hanging="720"/>
              <w:rPr>
                <w:rFonts w:ascii="Calibri" w:eastAsia="Calibri" w:hAnsi="Calibri" w:cs="Calibri"/>
              </w:rPr>
            </w:pPr>
          </w:p>
          <w:p w14:paraId="15968A0F" w14:textId="77777777" w:rsidR="00B615DF" w:rsidRDefault="00B615DF">
            <w:pPr>
              <w:pBdr>
                <w:top w:val="nil"/>
                <w:left w:val="nil"/>
                <w:bottom w:val="nil"/>
                <w:right w:val="nil"/>
                <w:between w:val="nil"/>
              </w:pBdr>
              <w:ind w:left="360" w:hanging="720"/>
              <w:rPr>
                <w:rFonts w:ascii="Calibri" w:eastAsia="Calibri" w:hAnsi="Calibri" w:cs="Calibri"/>
              </w:rPr>
            </w:pPr>
          </w:p>
          <w:p w14:paraId="4B3B16F3"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34EC3647"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64EB1F00"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2B1141B5"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50127626"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6F4B6EE3"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3BE9E790"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176544C6"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230C2205"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2381D53D" w14:textId="77777777" w:rsidR="00B615DF" w:rsidRDefault="00B615DF">
            <w:pPr>
              <w:pBdr>
                <w:top w:val="nil"/>
                <w:left w:val="nil"/>
                <w:bottom w:val="nil"/>
                <w:right w:val="nil"/>
                <w:between w:val="nil"/>
              </w:pBdr>
              <w:ind w:left="360" w:hanging="720"/>
              <w:rPr>
                <w:rFonts w:ascii="Calibri" w:eastAsia="Calibri" w:hAnsi="Calibri" w:cs="Calibri"/>
                <w:color w:val="000000"/>
              </w:rPr>
            </w:pPr>
          </w:p>
          <w:p w14:paraId="46DE3A36" w14:textId="77777777" w:rsidR="00B615DF" w:rsidRDefault="00B615DF">
            <w:pPr>
              <w:pBdr>
                <w:top w:val="nil"/>
                <w:left w:val="nil"/>
                <w:bottom w:val="nil"/>
                <w:right w:val="nil"/>
                <w:between w:val="nil"/>
              </w:pBdr>
              <w:ind w:left="360" w:hanging="720"/>
              <w:rPr>
                <w:rFonts w:ascii="Calibri" w:eastAsia="Calibri" w:hAnsi="Calibri" w:cs="Calibri"/>
                <w:color w:val="000000"/>
              </w:rPr>
            </w:pPr>
          </w:p>
        </w:tc>
      </w:tr>
      <w:tr w:rsidR="00B615DF" w14:paraId="7CDB94F0" w14:textId="77777777">
        <w:tc>
          <w:tcPr>
            <w:tcW w:w="9576" w:type="dxa"/>
          </w:tcPr>
          <w:p w14:paraId="06830B90" w14:textId="42130DCA" w:rsidR="00B615DF" w:rsidRDefault="00405364">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w:t>
            </w:r>
            <w:r w:rsidR="00C64FA4">
              <w:rPr>
                <w:rFonts w:ascii="Calibri" w:eastAsia="Calibri" w:hAnsi="Calibri" w:cs="Calibri"/>
                <w:color w:val="000000"/>
              </w:rPr>
              <w:t>hoto or poster in the size of – 660pxl (w) x 400pxl (h):</w:t>
            </w:r>
          </w:p>
          <w:p w14:paraId="6C5F430A" w14:textId="77777777" w:rsidR="00B615DF" w:rsidRDefault="00C64FA4">
            <w:pPr>
              <w:pBdr>
                <w:top w:val="nil"/>
                <w:left w:val="nil"/>
                <w:bottom w:val="nil"/>
                <w:right w:val="nil"/>
                <w:between w:val="nil"/>
              </w:pBdr>
              <w:ind w:left="720" w:hanging="720"/>
              <w:rPr>
                <w:rFonts w:ascii="Calibri" w:eastAsia="Calibri" w:hAnsi="Calibri" w:cs="Calibri"/>
                <w:color w:val="FF0000"/>
              </w:rPr>
            </w:pPr>
            <w:r>
              <w:rPr>
                <w:rFonts w:ascii="Calibri" w:eastAsia="Calibri" w:hAnsi="Calibri" w:cs="Calibri"/>
                <w:color w:val="FF0000"/>
              </w:rPr>
              <w:t>(please attach separately)</w:t>
            </w:r>
          </w:p>
          <w:p w14:paraId="1D9BCB86" w14:textId="77777777" w:rsidR="00B615DF" w:rsidRDefault="00B615DF">
            <w:pPr>
              <w:pBdr>
                <w:top w:val="nil"/>
                <w:left w:val="nil"/>
                <w:bottom w:val="nil"/>
                <w:right w:val="nil"/>
                <w:between w:val="nil"/>
              </w:pBdr>
              <w:ind w:left="360" w:hanging="720"/>
              <w:rPr>
                <w:rFonts w:ascii="Calibri" w:eastAsia="Calibri" w:hAnsi="Calibri" w:cs="Calibri"/>
                <w:color w:val="FF0000"/>
              </w:rPr>
            </w:pPr>
          </w:p>
        </w:tc>
      </w:tr>
    </w:tbl>
    <w:p w14:paraId="41222C4D" w14:textId="77777777" w:rsidR="00B615DF" w:rsidRDefault="00B615DF">
      <w:bookmarkStart w:id="1" w:name="_gjdgxs" w:colFirst="0" w:colLast="0"/>
      <w:bookmarkEnd w:id="1"/>
    </w:p>
    <w:sectPr w:rsidR="00B615DF">
      <w:pgSz w:w="12240" w:h="15840"/>
      <w:pgMar w:top="18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A57AC5"/>
    <w:multiLevelType w:val="hybridMultilevel"/>
    <w:tmpl w:val="65B2B7B0"/>
    <w:lvl w:ilvl="0" w:tplc="4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90742B"/>
    <w:multiLevelType w:val="multilevel"/>
    <w:tmpl w:val="E6E68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FC0D17"/>
    <w:multiLevelType w:val="hybridMultilevel"/>
    <w:tmpl w:val="88B28048"/>
    <w:lvl w:ilvl="0" w:tplc="68D4162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5DF"/>
    <w:rsid w:val="00405364"/>
    <w:rsid w:val="004E63AF"/>
    <w:rsid w:val="00526317"/>
    <w:rsid w:val="005B5258"/>
    <w:rsid w:val="008700DD"/>
    <w:rsid w:val="008964E8"/>
    <w:rsid w:val="008F19B9"/>
    <w:rsid w:val="009C6208"/>
    <w:rsid w:val="00AB5EFE"/>
    <w:rsid w:val="00B615DF"/>
    <w:rsid w:val="00C34B65"/>
    <w:rsid w:val="00C64FA4"/>
    <w:rsid w:val="00E96BD5"/>
    <w:rsid w:val="00FE459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7FE4"/>
  <w15:docId w15:val="{271A8577-9F9B-4A5D-A171-E3096B99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96BD5"/>
    <w:pPr>
      <w:ind w:left="720"/>
      <w:contextualSpacing/>
    </w:pPr>
  </w:style>
  <w:style w:type="character" w:styleId="Hyperlink">
    <w:name w:val="Hyperlink"/>
    <w:basedOn w:val="DefaultParagraphFont"/>
    <w:uiPriority w:val="99"/>
    <w:unhideWhenUsed/>
    <w:rsid w:val="00526317"/>
    <w:rPr>
      <w:color w:val="0000FF" w:themeColor="hyperlink"/>
      <w:u w:val="single"/>
    </w:rPr>
  </w:style>
  <w:style w:type="character" w:styleId="UnresolvedMention">
    <w:name w:val="Unresolved Mention"/>
    <w:basedOn w:val="DefaultParagraphFont"/>
    <w:uiPriority w:val="99"/>
    <w:semiHidden/>
    <w:unhideWhenUsed/>
    <w:rsid w:val="00AB5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622365">
      <w:bodyDiv w:val="1"/>
      <w:marLeft w:val="0"/>
      <w:marRight w:val="0"/>
      <w:marTop w:val="0"/>
      <w:marBottom w:val="0"/>
      <w:divBdr>
        <w:top w:val="none" w:sz="0" w:space="0" w:color="auto"/>
        <w:left w:val="none" w:sz="0" w:space="0" w:color="auto"/>
        <w:bottom w:val="none" w:sz="0" w:space="0" w:color="auto"/>
        <w:right w:val="none" w:sz="0" w:space="0" w:color="auto"/>
      </w:divBdr>
      <w:divsChild>
        <w:div w:id="791873298">
          <w:marLeft w:val="0"/>
          <w:marRight w:val="0"/>
          <w:marTop w:val="0"/>
          <w:marBottom w:val="0"/>
          <w:divBdr>
            <w:top w:val="none" w:sz="0" w:space="0" w:color="auto"/>
            <w:left w:val="none" w:sz="0" w:space="0" w:color="auto"/>
            <w:bottom w:val="none" w:sz="0" w:space="0" w:color="auto"/>
            <w:right w:val="none" w:sz="0" w:space="0" w:color="auto"/>
          </w:divBdr>
        </w:div>
        <w:div w:id="988943195">
          <w:marLeft w:val="0"/>
          <w:marRight w:val="0"/>
          <w:marTop w:val="0"/>
          <w:marBottom w:val="0"/>
          <w:divBdr>
            <w:top w:val="none" w:sz="0" w:space="0" w:color="auto"/>
            <w:left w:val="none" w:sz="0" w:space="0" w:color="auto"/>
            <w:bottom w:val="none" w:sz="0" w:space="0" w:color="auto"/>
            <w:right w:val="none" w:sz="0" w:space="0" w:color="auto"/>
          </w:divBdr>
        </w:div>
        <w:div w:id="3935451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ICAF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cafpenang.com/" TargetMode="External"/><Relationship Id="rId5" Type="http://schemas.openxmlformats.org/officeDocument/2006/relationships/hyperlink" Target="mailto:cancanpublicart@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PGT</dc:creator>
  <cp:lastModifiedBy>Siti Sarah Sofiyah Sheikh Zakir</cp:lastModifiedBy>
  <cp:revision>11</cp:revision>
  <dcterms:created xsi:type="dcterms:W3CDTF">2019-09-24T02:22:00Z</dcterms:created>
  <dcterms:modified xsi:type="dcterms:W3CDTF">2020-12-30T08:19:00Z</dcterms:modified>
</cp:coreProperties>
</file>