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6C93" w:rsidRDefault="006B6C93">
      <w:pPr>
        <w:rPr>
          <w:lang w:val="en-US"/>
        </w:rPr>
      </w:pPr>
    </w:p>
    <w:p w:rsidR="00F314DD" w:rsidRDefault="00F314DD" w:rsidP="00F314DD">
      <w:pPr>
        <w:rPr>
          <w:lang w:val="en-US"/>
        </w:rPr>
      </w:pPr>
    </w:p>
    <w:p w:rsidR="00F314DD" w:rsidRPr="003D344B" w:rsidRDefault="00F314DD" w:rsidP="00F314DD">
      <w:pPr>
        <w:pStyle w:val="ListParagraph"/>
        <w:numPr>
          <w:ilvl w:val="0"/>
          <w:numId w:val="1"/>
        </w:numPr>
        <w:rPr>
          <w:lang w:val="en-US"/>
        </w:rPr>
      </w:pPr>
      <w:r w:rsidRPr="003D344B">
        <w:rPr>
          <w:lang w:val="en-US"/>
        </w:rPr>
        <w:t xml:space="preserve">Penang Global Tourism Sdn </w:t>
      </w:r>
      <w:proofErr w:type="spellStart"/>
      <w:r w:rsidRPr="003D344B">
        <w:rPr>
          <w:lang w:val="en-US"/>
        </w:rPr>
        <w:t>Bhd’s</w:t>
      </w:r>
      <w:proofErr w:type="spellEnd"/>
      <w:r w:rsidRPr="003D344B">
        <w:rPr>
          <w:lang w:val="en-US"/>
        </w:rPr>
        <w:t xml:space="preserve"> (PGTSB) principal tasks are to carry out tourism activities for the State of Penang. PGTSB’s operating and administrative expenses (including the purchase of fixed assets) are fully funded / reimbursed by the State Government of Penang, Hence the above expenses shall be disregarded pursuant to paragraph 3(2) Income </w:t>
      </w:r>
      <w:proofErr w:type="gramStart"/>
      <w:r w:rsidRPr="003D344B">
        <w:rPr>
          <w:lang w:val="en-US"/>
        </w:rPr>
        <w:t>Tax</w:t>
      </w:r>
      <w:proofErr w:type="gramEnd"/>
      <w:r w:rsidRPr="003D344B">
        <w:rPr>
          <w:lang w:val="en-US"/>
        </w:rPr>
        <w:t xml:space="preserve"> (exemption) (No.22) Order 2006. PGT’s tourist Information Centre</w:t>
      </w:r>
      <w:r>
        <w:rPr>
          <w:lang w:val="en-US"/>
        </w:rPr>
        <w:t xml:space="preserve"> (TIC)</w:t>
      </w:r>
      <w:r w:rsidRPr="003D344B">
        <w:rPr>
          <w:lang w:val="en-US"/>
        </w:rPr>
        <w:t xml:space="preserve"> serves the purpose of giving out information </w:t>
      </w:r>
      <w:r>
        <w:rPr>
          <w:lang w:val="en-US"/>
        </w:rPr>
        <w:t>to tourists. B</w:t>
      </w:r>
      <w:r w:rsidRPr="003D344B">
        <w:rPr>
          <w:lang w:val="en-US"/>
        </w:rPr>
        <w:t>esides</w:t>
      </w:r>
      <w:r>
        <w:rPr>
          <w:lang w:val="en-US"/>
        </w:rPr>
        <w:t xml:space="preserve">, </w:t>
      </w:r>
      <w:r w:rsidRPr="003D344B">
        <w:rPr>
          <w:lang w:val="en-US"/>
        </w:rPr>
        <w:t>TIC</w:t>
      </w:r>
      <w:r>
        <w:rPr>
          <w:lang w:val="en-US"/>
        </w:rPr>
        <w:t xml:space="preserve"> also generates</w:t>
      </w:r>
      <w:r w:rsidRPr="003D344B">
        <w:rPr>
          <w:lang w:val="en-US"/>
        </w:rPr>
        <w:t xml:space="preserve"> sale</w:t>
      </w:r>
      <w:r>
        <w:rPr>
          <w:lang w:val="en-US"/>
        </w:rPr>
        <w:t>s</w:t>
      </w:r>
      <w:r w:rsidRPr="003D344B">
        <w:rPr>
          <w:lang w:val="en-US"/>
        </w:rPr>
        <w:t xml:space="preserve"> from selling souvenirs, tours, rapid bus passport</w:t>
      </w:r>
      <w:r>
        <w:rPr>
          <w:lang w:val="en-US"/>
        </w:rPr>
        <w:t>s</w:t>
      </w:r>
      <w:r w:rsidRPr="003D344B">
        <w:rPr>
          <w:lang w:val="en-US"/>
        </w:rPr>
        <w:t>,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sim</w:t>
      </w:r>
      <w:proofErr w:type="spellEnd"/>
      <w:r>
        <w:rPr>
          <w:lang w:val="en-US"/>
        </w:rPr>
        <w:t xml:space="preserve"> cards</w:t>
      </w:r>
      <w:r w:rsidRPr="003D344B">
        <w:rPr>
          <w:lang w:val="en-US"/>
        </w:rPr>
        <w:t xml:space="preserve"> and stamps. The annual sales turnover does not exceed RM500, 000. </w:t>
      </w:r>
      <w:proofErr w:type="gramStart"/>
      <w:r w:rsidRPr="003D344B">
        <w:rPr>
          <w:lang w:val="en-US"/>
        </w:rPr>
        <w:t>Do</w:t>
      </w:r>
      <w:r>
        <w:rPr>
          <w:lang w:val="en-US"/>
        </w:rPr>
        <w:t>es</w:t>
      </w:r>
      <w:proofErr w:type="gramEnd"/>
      <w:r>
        <w:rPr>
          <w:lang w:val="en-US"/>
        </w:rPr>
        <w:t xml:space="preserve"> the above require PGTSB</w:t>
      </w:r>
      <w:r w:rsidRPr="003D344B">
        <w:rPr>
          <w:lang w:val="en-US"/>
        </w:rPr>
        <w:t xml:space="preserve"> </w:t>
      </w:r>
      <w:r>
        <w:rPr>
          <w:lang w:val="en-US"/>
        </w:rPr>
        <w:t xml:space="preserve">to register for </w:t>
      </w:r>
      <w:r w:rsidRPr="003D344B">
        <w:rPr>
          <w:lang w:val="en-US"/>
        </w:rPr>
        <w:t>GST?</w:t>
      </w:r>
    </w:p>
    <w:p w:rsidR="00F314DD" w:rsidRDefault="00F314DD" w:rsidP="00F314DD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PGTSB place advertisements to promote Penang tourism. All the cost of advertisement </w:t>
      </w:r>
      <w:proofErr w:type="gramStart"/>
      <w:r>
        <w:rPr>
          <w:lang w:val="en-US"/>
        </w:rPr>
        <w:t>are</w:t>
      </w:r>
      <w:proofErr w:type="gramEnd"/>
      <w:r>
        <w:rPr>
          <w:lang w:val="en-US"/>
        </w:rPr>
        <w:t xml:space="preserve"> funded by the state government. Therefore, is it true that PGTSB is not eligible to claim input </w:t>
      </w:r>
      <w:proofErr w:type="gramStart"/>
      <w:r>
        <w:rPr>
          <w:lang w:val="en-US"/>
        </w:rPr>
        <w:t>tax ?</w:t>
      </w:r>
      <w:proofErr w:type="gramEnd"/>
    </w:p>
    <w:p w:rsidR="004562F5" w:rsidRPr="009F3367" w:rsidRDefault="004562F5" w:rsidP="009F3367">
      <w:pPr>
        <w:pStyle w:val="ListParagraph"/>
        <w:numPr>
          <w:ilvl w:val="0"/>
          <w:numId w:val="1"/>
        </w:numPr>
        <w:rPr>
          <w:lang w:val="en-US"/>
        </w:rPr>
      </w:pPr>
    </w:p>
    <w:p w:rsidR="009F3367" w:rsidRPr="009F3367" w:rsidRDefault="009F3367" w:rsidP="009F3367">
      <w:pPr>
        <w:pStyle w:val="ListParagraph"/>
        <w:rPr>
          <w:lang w:val="en-US"/>
        </w:rPr>
      </w:pPr>
    </w:p>
    <w:p w:rsidR="00D014FD" w:rsidRDefault="00D014FD" w:rsidP="00065B0B">
      <w:pPr>
        <w:rPr>
          <w:lang w:val="en-US"/>
        </w:rPr>
      </w:pPr>
      <w:bookmarkStart w:id="0" w:name="_GoBack"/>
      <w:bookmarkEnd w:id="0"/>
    </w:p>
    <w:p w:rsidR="00065B0B" w:rsidRDefault="00065B0B" w:rsidP="00065B0B">
      <w:pPr>
        <w:rPr>
          <w:lang w:val="en-US"/>
        </w:rPr>
      </w:pPr>
    </w:p>
    <w:p w:rsidR="00065B0B" w:rsidRPr="00065B0B" w:rsidRDefault="00065B0B" w:rsidP="00065B0B">
      <w:pPr>
        <w:rPr>
          <w:lang w:val="en-US"/>
        </w:rPr>
      </w:pPr>
    </w:p>
    <w:sectPr w:rsidR="00065B0B" w:rsidRPr="00065B0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5237A2"/>
    <w:multiLevelType w:val="hybridMultilevel"/>
    <w:tmpl w:val="F4C6FF1A"/>
    <w:lvl w:ilvl="0" w:tplc="4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5B0B"/>
    <w:rsid w:val="00065B0B"/>
    <w:rsid w:val="000A5489"/>
    <w:rsid w:val="003B4498"/>
    <w:rsid w:val="003D344B"/>
    <w:rsid w:val="00445512"/>
    <w:rsid w:val="004562F5"/>
    <w:rsid w:val="00634E26"/>
    <w:rsid w:val="006B6C93"/>
    <w:rsid w:val="008974A4"/>
    <w:rsid w:val="009F3367"/>
    <w:rsid w:val="00D014FD"/>
    <w:rsid w:val="00E8519E"/>
    <w:rsid w:val="00EB1AFD"/>
    <w:rsid w:val="00F31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MY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F336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MY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F33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132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Michelle</dc:creator>
  <cp:lastModifiedBy>Michelle</cp:lastModifiedBy>
  <cp:revision>36</cp:revision>
  <cp:lastPrinted>2014-04-21T07:49:00Z</cp:lastPrinted>
  <dcterms:created xsi:type="dcterms:W3CDTF">2014-04-21T07:07:00Z</dcterms:created>
  <dcterms:modified xsi:type="dcterms:W3CDTF">2014-04-21T08:24:00Z</dcterms:modified>
</cp:coreProperties>
</file>